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90" w:rsidRDefault="0037246E">
      <w:pPr>
        <w:pStyle w:val="printredaction-line"/>
        <w:divId w:val="229656042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сен 2021</w:t>
      </w:r>
    </w:p>
    <w:p w:rsidR="003E5E90" w:rsidRDefault="0037246E">
      <w:pPr>
        <w:divId w:val="2081057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Минтранса России от 15.01.2021 № 9</w:t>
      </w:r>
    </w:p>
    <w:p w:rsidR="003E5E90" w:rsidRDefault="0037246E" w:rsidP="00C45BF9">
      <w:pPr>
        <w:pStyle w:val="2"/>
        <w:jc w:val="center"/>
        <w:divId w:val="2296560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организации и проведения </w:t>
      </w:r>
      <w:proofErr w:type="spellStart"/>
      <w:r>
        <w:rPr>
          <w:rFonts w:ascii="Georgia" w:eastAsia="Times New Roman" w:hAnsi="Georgia"/>
        </w:rPr>
        <w:t>предрейсового</w:t>
      </w:r>
      <w:proofErr w:type="spellEnd"/>
      <w:r>
        <w:rPr>
          <w:rFonts w:ascii="Georgia" w:eastAsia="Times New Roman" w:hAnsi="Georgia"/>
        </w:rPr>
        <w:t xml:space="preserve"> или </w:t>
      </w:r>
      <w:proofErr w:type="spellStart"/>
      <w:r>
        <w:rPr>
          <w:rFonts w:ascii="Georgia" w:eastAsia="Times New Roman" w:hAnsi="Georgia"/>
        </w:rPr>
        <w:t>предсменного</w:t>
      </w:r>
      <w:proofErr w:type="spellEnd"/>
      <w:r>
        <w:rPr>
          <w:rFonts w:ascii="Georgia" w:eastAsia="Times New Roman" w:hAnsi="Georgia"/>
        </w:rPr>
        <w:t xml:space="preserve"> контроля технического состояния транспортных средств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4765/XA00M2M2MA/" w:history="1">
        <w:r>
          <w:rPr>
            <w:rStyle w:val="a4"/>
            <w:rFonts w:ascii="Georgia" w:hAnsi="Georgia"/>
          </w:rPr>
          <w:t>пунктом 2 статьи 20 Федерального закона от 10 декабря 1995 г. № 196-ФЗ "О безопасности дорожного движения"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50, ст.4873; 2018, № 45, ст.6841) и </w:t>
      </w:r>
      <w:hyperlink r:id="rId5" w:anchor="/document/99/901904702/XA00M2O2MP/" w:history="1">
        <w:r>
          <w:rPr>
            <w:rStyle w:val="a4"/>
            <w:rFonts w:ascii="Georgia" w:hAnsi="Georgia"/>
          </w:rPr>
          <w:t>пунктом 1 Положения о Министерстве транспорта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1904702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июля 2004 г. № 395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32, ст.3342; 2019, № 1, ст.10),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приказываю</w:t>
      </w:r>
      <w:proofErr w:type="gramEnd"/>
      <w:r>
        <w:rPr>
          <w:rFonts w:ascii="Georgia" w:hAnsi="Georgia"/>
        </w:rPr>
        <w:t>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73663488/XA00LUO2M6/" w:tgtFrame="_self" w:history="1">
        <w:r>
          <w:rPr>
            <w:rStyle w:val="a4"/>
            <w:rFonts w:ascii="Georgia" w:hAnsi="Georgia"/>
          </w:rPr>
          <w:t xml:space="preserve">Порядок организации и проведения </w:t>
        </w:r>
        <w:proofErr w:type="spellStart"/>
        <w:r>
          <w:rPr>
            <w:rStyle w:val="a4"/>
            <w:rFonts w:ascii="Georgia" w:hAnsi="Georgia"/>
          </w:rPr>
          <w:t>предрейсового</w:t>
        </w:r>
        <w:proofErr w:type="spellEnd"/>
        <w:r>
          <w:rPr>
            <w:rStyle w:val="a4"/>
            <w:rFonts w:ascii="Georgia" w:hAnsi="Georgia"/>
          </w:rPr>
          <w:t xml:space="preserve"> или </w:t>
        </w:r>
        <w:proofErr w:type="spellStart"/>
        <w:r>
          <w:rPr>
            <w:rStyle w:val="a4"/>
            <w:rFonts w:ascii="Georgia" w:hAnsi="Georgia"/>
          </w:rPr>
          <w:t>предсменного</w:t>
        </w:r>
        <w:proofErr w:type="spellEnd"/>
        <w:r>
          <w:rPr>
            <w:rStyle w:val="a4"/>
            <w:rFonts w:ascii="Georgia" w:hAnsi="Georgia"/>
          </w:rPr>
          <w:t xml:space="preserve"> контроля технического состояния транспортных средств</w:t>
        </w:r>
      </w:hyperlink>
      <w:r>
        <w:rPr>
          <w:rFonts w:ascii="Georgia" w:hAnsi="Georgia"/>
        </w:rPr>
        <w:t>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2. Настоящий приказ вступает в силу с 1 сентября 2021 г. и действует до 1 сентября 2027 г.</w:t>
      </w:r>
    </w:p>
    <w:p w:rsidR="003E5E90" w:rsidRDefault="0037246E" w:rsidP="00C45BF9">
      <w:pPr>
        <w:spacing w:after="223"/>
        <w:divId w:val="50413153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В.Г.Савельев</w:t>
      </w:r>
      <w:proofErr w:type="spellEnd"/>
      <w:r>
        <w:rPr>
          <w:rFonts w:ascii="Georgia" w:hAnsi="Georgia"/>
        </w:rPr>
        <w:t xml:space="preserve"> </w:t>
      </w:r>
    </w:p>
    <w:p w:rsidR="003E5E90" w:rsidRDefault="0037246E" w:rsidP="00C45BF9">
      <w:pPr>
        <w:spacing w:after="223"/>
        <w:divId w:val="10759307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 w:rsidR="00C45B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в Министерстве юстиции</w:t>
      </w:r>
      <w:r w:rsidR="00C45BF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  <w:t xml:space="preserve">27 мая 2021 </w:t>
      </w:r>
      <w:proofErr w:type="gramStart"/>
      <w:r>
        <w:rPr>
          <w:rFonts w:ascii="Helvetica" w:hAnsi="Helvetica"/>
          <w:sz w:val="20"/>
          <w:szCs w:val="20"/>
        </w:rPr>
        <w:t>года,</w:t>
      </w:r>
      <w:r>
        <w:rPr>
          <w:rFonts w:ascii="Helvetica" w:hAnsi="Helvetica"/>
          <w:sz w:val="20"/>
          <w:szCs w:val="20"/>
        </w:rPr>
        <w:br/>
        <w:t>регистрационный</w:t>
      </w:r>
      <w:proofErr w:type="gramEnd"/>
      <w:r>
        <w:rPr>
          <w:rFonts w:ascii="Helvetica" w:hAnsi="Helvetica"/>
          <w:sz w:val="20"/>
          <w:szCs w:val="20"/>
        </w:rPr>
        <w:t xml:space="preserve"> № 63644</w:t>
      </w:r>
    </w:p>
    <w:p w:rsidR="003E5E90" w:rsidRDefault="0037246E">
      <w:pPr>
        <w:pStyle w:val="align-right"/>
        <w:divId w:val="329599466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</w:t>
      </w:r>
      <w:r>
        <w:rPr>
          <w:rFonts w:ascii="Helvetica" w:hAnsi="Helvetica"/>
          <w:sz w:val="20"/>
          <w:szCs w:val="20"/>
        </w:rPr>
        <w:br/>
        <w:t>приказом Минтранса России</w:t>
      </w:r>
      <w:r>
        <w:rPr>
          <w:rFonts w:ascii="Helvetica" w:hAnsi="Helvetica"/>
          <w:sz w:val="20"/>
          <w:szCs w:val="20"/>
        </w:rPr>
        <w:br/>
        <w:t xml:space="preserve">от 15 января 2021 года № 9 </w:t>
      </w:r>
    </w:p>
    <w:p w:rsidR="003E5E90" w:rsidRDefault="0037246E" w:rsidP="00C45BF9">
      <w:pPr>
        <w:jc w:val="center"/>
        <w:divId w:val="652562978"/>
        <w:rPr>
          <w:rFonts w:ascii="Helvetica" w:eastAsia="Times New Roman" w:hAnsi="Helvetica"/>
          <w:sz w:val="27"/>
          <w:szCs w:val="27"/>
        </w:rPr>
      </w:pPr>
      <w:bookmarkStart w:id="0" w:name="_GoBack"/>
      <w:r>
        <w:rPr>
          <w:rStyle w:val="docuntyped-name"/>
          <w:rFonts w:ascii="Helvetica" w:eastAsia="Times New Roman" w:hAnsi="Helvetica"/>
          <w:sz w:val="27"/>
          <w:szCs w:val="27"/>
        </w:rPr>
        <w:t xml:space="preserve">Порядок организации и проведения </w:t>
      </w:r>
      <w:proofErr w:type="spellStart"/>
      <w:r>
        <w:rPr>
          <w:rStyle w:val="docuntyped-name"/>
          <w:rFonts w:ascii="Helvetica" w:eastAsia="Times New Roman" w:hAnsi="Helvetica"/>
          <w:sz w:val="27"/>
          <w:szCs w:val="27"/>
        </w:rPr>
        <w:t>предрейсового</w:t>
      </w:r>
      <w:proofErr w:type="spellEnd"/>
      <w:r>
        <w:rPr>
          <w:rStyle w:val="docuntyped-name"/>
          <w:rFonts w:ascii="Helvetica" w:eastAsia="Times New Roman" w:hAnsi="Helvetica"/>
          <w:sz w:val="27"/>
          <w:szCs w:val="27"/>
        </w:rPr>
        <w:t xml:space="preserve"> или </w:t>
      </w:r>
      <w:proofErr w:type="spellStart"/>
      <w:r>
        <w:rPr>
          <w:rStyle w:val="docuntyped-name"/>
          <w:rFonts w:ascii="Helvetica" w:eastAsia="Times New Roman" w:hAnsi="Helvetica"/>
          <w:sz w:val="27"/>
          <w:szCs w:val="27"/>
        </w:rPr>
        <w:t>предсменного</w:t>
      </w:r>
      <w:proofErr w:type="spellEnd"/>
      <w:r>
        <w:rPr>
          <w:rStyle w:val="docuntyped-name"/>
          <w:rFonts w:ascii="Helvetica" w:eastAsia="Times New Roman" w:hAnsi="Helvetica"/>
          <w:sz w:val="27"/>
          <w:szCs w:val="27"/>
        </w:rPr>
        <w:t xml:space="preserve"> контроля технического состояния транспортных средств</w:t>
      </w:r>
    </w:p>
    <w:bookmarkEnd w:id="0"/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1. Порядок организации и проведения </w:t>
      </w:r>
      <w:proofErr w:type="spellStart"/>
      <w:r>
        <w:rPr>
          <w:rFonts w:ascii="Georgia" w:hAnsi="Georgia"/>
        </w:rPr>
        <w:t>предрейсового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предсменного</w:t>
      </w:r>
      <w:proofErr w:type="spellEnd"/>
      <w:r>
        <w:rPr>
          <w:rFonts w:ascii="Georgia" w:hAnsi="Georgia"/>
        </w:rPr>
        <w:t xml:space="preserve"> контроля технического состояния транспортных средств (далее - Порядок) устанавливает требования к организации и проведению </w:t>
      </w:r>
      <w:proofErr w:type="spellStart"/>
      <w:r>
        <w:rPr>
          <w:rFonts w:ascii="Georgia" w:hAnsi="Georgia"/>
        </w:rPr>
        <w:t>предрейсового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предсменного</w:t>
      </w:r>
      <w:proofErr w:type="spellEnd"/>
      <w:r>
        <w:rPr>
          <w:rFonts w:ascii="Georgia" w:hAnsi="Georgia"/>
        </w:rPr>
        <w:t xml:space="preserve"> контроля технического состояния транспортных средств (далее - контроль) с целью исключения выпуска на линию технически неисправных транспортных средств.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2. 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</w:t>
      </w:r>
      <w:r>
        <w:rPr>
          <w:rFonts w:ascii="Georgia" w:hAnsi="Georgia"/>
        </w:rPr>
        <w:lastRenderedPageBreak/>
        <w:t>собственных нужд автобусами и грузовыми автомобилями)</w:t>
      </w:r>
      <w:r>
        <w:rPr>
          <w:rFonts w:ascii="Georgia" w:hAnsi="Georgia"/>
          <w:noProof/>
        </w:rPr>
        <w:drawing>
          <wp:inline distT="0" distB="0" distL="0" distR="0">
            <wp:extent cx="69850" cy="176530"/>
            <wp:effectExtent l="0" t="0" r="6350" b="0"/>
            <wp:docPr id="1" name="Рисунок 1" descr="https://1otruda.ru/system/content/image/67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2782424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субъекты транспортной деятельности).</w:t>
      </w:r>
    </w:p>
    <w:p w:rsidR="003E5E90" w:rsidRDefault="0037246E">
      <w:pPr>
        <w:divId w:val="8692951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69850" cy="176530"/>
            <wp:effectExtent l="0" t="0" r="6350" b="0"/>
            <wp:docPr id="2" name="Рисунок 2" descr="https://1otruda.ru/system/content/image/67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2782424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9014765/XA00M2M2MA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статьи 20 Федерального закона от 10 декабря 1995 г. № 196-ФЗ "О безопасности дорожного движения"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3. Контроль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4. Контроль проводится в любой промежуток времени, необходимый для определения технического состояния транспортного средства и ограниченный временем въезда транспортного средства на парковку (парковочное место), предназначенную для стоянки транспортного средства по возвращении из рейса и окончании смены водителя транспортного средства (далее - парковка), до выезда транспортного средства с парковки.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5.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6. Контроль осуществляется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предпринимателем. Работники или индивидуальные предприниматели, указанные в настоящем пункте, осуществляющие контроль, должны соответствовать профессиональным и квалификационным требованиям, предъявляемым при осуществлении перевозок к работникам юридических лиц и индивидуальных предпринимателей, указанных в абзаце первом </w:t>
      </w:r>
      <w:hyperlink r:id="rId10" w:anchor="/document/99/9014765/XA00M2M2MA/" w:history="1">
        <w:r>
          <w:rPr>
            <w:rStyle w:val="a4"/>
            <w:rFonts w:ascii="Georgia" w:hAnsi="Georgia"/>
          </w:rPr>
          <w:t>пункта 2 статьи 20 Федерального закона "О безопасности дорожного движения"</w:t>
        </w:r>
      </w:hyperlink>
      <w:r>
        <w:rPr>
          <w:rFonts w:ascii="Georgia" w:hAnsi="Georgia"/>
        </w:rPr>
        <w:t xml:space="preserve">, устанавливаемым Минтрансом России в соответствии с </w:t>
      </w:r>
      <w:hyperlink r:id="rId11" w:anchor="/document/99/9014765/XA00M2M2MA/" w:history="1">
        <w:r>
          <w:rPr>
            <w:rStyle w:val="a4"/>
            <w:rFonts w:ascii="Georgia" w:hAnsi="Georgia"/>
          </w:rPr>
          <w:t>пунктом 2 статьи 20 Федерального закона от 10 декабря 1995 г. № 196-ФЗ "О безопасности дорожного движения"</w:t>
        </w:r>
      </w:hyperlink>
      <w:r>
        <w:rPr>
          <w:rFonts w:ascii="Georgia" w:hAnsi="Georgia"/>
        </w:rPr>
        <w:t>, предъявляемым к контролеру технического состояния транспортных средств автомобильного транспорта или контролеру технического состояния транспортных средств городского наземного электрического транспорта.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7. При проведении контроля должны быть проверены: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1) исправность: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тормозной</w:t>
      </w:r>
      <w:proofErr w:type="gramEnd"/>
      <w:r>
        <w:rPr>
          <w:rFonts w:ascii="Georgia" w:hAnsi="Georgia"/>
        </w:rPr>
        <w:t xml:space="preserve">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рулевого</w:t>
      </w:r>
      <w:proofErr w:type="gramEnd"/>
      <w:r>
        <w:rPr>
          <w:rFonts w:ascii="Georgia" w:hAnsi="Georgia"/>
        </w:rPr>
        <w:t xml:space="preserve"> управления;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стеклоомывателей</w:t>
      </w:r>
      <w:proofErr w:type="gramEnd"/>
      <w:r>
        <w:rPr>
          <w:rFonts w:ascii="Georgia" w:hAnsi="Georgia"/>
        </w:rPr>
        <w:t>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колес</w:t>
      </w:r>
      <w:proofErr w:type="gramEnd"/>
      <w:r>
        <w:rPr>
          <w:rFonts w:ascii="Georgia" w:hAnsi="Georgia"/>
        </w:rPr>
        <w:t xml:space="preserve"> (кроме трамвая);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шин</w:t>
      </w:r>
      <w:proofErr w:type="gramEnd"/>
      <w:r>
        <w:rPr>
          <w:rFonts w:ascii="Georgia" w:hAnsi="Georgia"/>
        </w:rPr>
        <w:t xml:space="preserve"> (кроме трамвая);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звукового</w:t>
      </w:r>
      <w:proofErr w:type="gramEnd"/>
      <w:r>
        <w:rPr>
          <w:rFonts w:ascii="Georgia" w:hAnsi="Georgia"/>
        </w:rPr>
        <w:t xml:space="preserve"> сигнала;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lastRenderedPageBreak/>
        <w:t>тахографа</w:t>
      </w:r>
      <w:proofErr w:type="spellEnd"/>
      <w:proofErr w:type="gramEnd"/>
      <w:r>
        <w:rPr>
          <w:rFonts w:ascii="Georgia" w:hAnsi="Georgia"/>
        </w:rPr>
        <w:t xml:space="preserve"> (если обязательность его установки предусмотрена законодательством Российской Федерации)</w:t>
      </w:r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3" name="Рисунок 3" descr="https://1otruda.ru/system/content/image/67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2782425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3E5E90" w:rsidRDefault="0037246E">
      <w:pPr>
        <w:divId w:val="125983070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4" name="Рисунок 4" descr="https://1otruda.ru/system/content/image/67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67/1/2782425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14765/XA00MBI2ND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статьи 20 Федерального закона от 10 декабря 1995 г. № 196-ФЗ "О безопасности дорожного движения"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аппаратуры</w:t>
      </w:r>
      <w:proofErr w:type="gramEnd"/>
      <w:r>
        <w:rPr>
          <w:rFonts w:ascii="Georgia" w:hAnsi="Georgia"/>
        </w:rPr>
        <w:t xml:space="preserve"> спутниковой навигации (если обязательность ее установки предусмотрена законодательством Российской Федерации)</w:t>
      </w:r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5" name="Рисунок 5" descr="https://1otruda.ru/system/content/image/67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67/1/2782426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3E5E90" w:rsidRDefault="0037246E">
      <w:pPr>
        <w:divId w:val="97471992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6" name="Рисунок 6" descr="https://1otruda.ru/system/content/image/67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67/1/2782426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115965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Пункты 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 </w:t>
      </w:r>
      <w:hyperlink r:id="rId16" w:anchor="/document/99/902115965/XA00LTK2M0/" w:history="1">
        <w:r>
          <w:rPr>
            <w:rStyle w:val="a4"/>
            <w:rFonts w:ascii="Helvetica" w:eastAsia="Times New Roman" w:hAnsi="Helvetica"/>
            <w:sz w:val="17"/>
            <w:szCs w:val="17"/>
          </w:rPr>
          <w:t>2 постановления Правительства Российской Федерации от 25 августа 2008 г. № 641 "Об оснащении транспортных, технических средств и систем аппаратурой спутниковой навигации ГЛОНАСС или ГЛОНАСС/GPS"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2008, № 35, ст.4037; 2016, № 47, ст.6640).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устройства</w:t>
      </w:r>
      <w:proofErr w:type="gramEnd"/>
      <w:r>
        <w:rPr>
          <w:rFonts w:ascii="Georgia" w:hAnsi="Georgia"/>
        </w:rPr>
        <w:t xml:space="preserve"> (системы) вызова экстренных оперативных служб (если обязательность его (ее) установки предусмотрена законодательством Российской Федерации)</w:t>
      </w:r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7" name="Рисунок 7" descr="https://1otruda.ru/system/content/image/67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67/1/278242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3E5E90" w:rsidRDefault="0037246E">
      <w:pPr>
        <w:divId w:val="4483733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8" name="Рисунок 8" descr="https://1otruda.ru/system/content/image/67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67/1/2782427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20557/XA00MGU2OD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13.1 технического регламента Таможенного союза "О безопасности колесных транспортных средств" (ТР ТС 018/2011)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, принятому </w:t>
      </w:r>
      <w:hyperlink r:id="rId19" w:anchor="/document/99/902320285/" w:history="1">
        <w:r>
          <w:rPr>
            <w:rStyle w:val="a4"/>
            <w:rFonts w:ascii="Helvetica" w:eastAsia="Times New Roman" w:hAnsi="Helvetica"/>
            <w:sz w:val="17"/>
            <w:szCs w:val="17"/>
          </w:rPr>
          <w:t>решением Комиссии Таможенного союза от 9 декабря 2011 г. № 877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(Официальный сайт Комиссии Таможенного союза http://www.tsouz.ru/, 15 декабря 2011 г.; является обязательным для Российской Федерации со 2 августа 2014 г. в соответствии с </w:t>
      </w:r>
      <w:hyperlink r:id="rId20" w:anchor="/document/99/420205962/" w:history="1">
        <w:r>
          <w:rPr>
            <w:rStyle w:val="a4"/>
            <w:rFonts w:ascii="Helvetica" w:eastAsia="Times New Roman" w:hAnsi="Helvetica"/>
            <w:sz w:val="17"/>
            <w:szCs w:val="17"/>
          </w:rPr>
          <w:t>Договором о Евразийском экономическом союзе от 29 мая 2014 г.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(официальный сайт Евразийской экономической комиссии http://www.eurasiancommissing.org, 5 июня 2014); ратифицированным </w:t>
      </w:r>
      <w:hyperlink r:id="rId21" w:anchor="/document/99/420224346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Федеральным законом от 3 октября 2014 г. № 279-ФЗ "О ратификации Договора о Евразийском экономическом союзе"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2014, № 40, ст.5310)) (далее - Технический регламент).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2) исправность предусмотренных конструкцией транспортного средства: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замков</w:t>
      </w:r>
      <w:proofErr w:type="gramEnd"/>
      <w:r>
        <w:rPr>
          <w:rFonts w:ascii="Georgia" w:hAnsi="Georgia"/>
        </w:rPr>
        <w:t xml:space="preserve">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устройств</w:t>
      </w:r>
      <w:proofErr w:type="gramEnd"/>
      <w:r>
        <w:rPr>
          <w:rFonts w:ascii="Georgia" w:hAnsi="Georgia"/>
        </w:rPr>
        <w:t xml:space="preserve"> фиксации подушки и спинки водительского сиденья;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устройств</w:t>
      </w:r>
      <w:proofErr w:type="gramEnd"/>
      <w:r>
        <w:rPr>
          <w:rFonts w:ascii="Georgia" w:hAnsi="Georgia"/>
        </w:rPr>
        <w:t xml:space="preserve"> обогрева и обдува стекол;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тягово</w:t>
      </w:r>
      <w:proofErr w:type="gramEnd"/>
      <w:r>
        <w:rPr>
          <w:rFonts w:ascii="Georgia" w:hAnsi="Georgia"/>
        </w:rPr>
        <w:t>-сцепного устройства, а также страховочных тросов (цепей);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держателя</w:t>
      </w:r>
      <w:proofErr w:type="gramEnd"/>
      <w:r>
        <w:rPr>
          <w:rFonts w:ascii="Georgia" w:hAnsi="Georgia"/>
        </w:rPr>
        <w:t xml:space="preserve"> запасного колеса (кроме трамвая);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фиксаторов</w:t>
      </w:r>
      <w:proofErr w:type="gramEnd"/>
      <w:r>
        <w:rPr>
          <w:rFonts w:ascii="Georgia" w:hAnsi="Georgia"/>
        </w:rPr>
        <w:t xml:space="preserve"> транспортного положения опор полуприцепов (при наличии);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3) наличие предусмотренных конструкцией транспортного средства: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индикации</w:t>
      </w:r>
      <w:proofErr w:type="gramEnd"/>
      <w:r>
        <w:rPr>
          <w:rFonts w:ascii="Georgia" w:hAnsi="Georgia"/>
        </w:rPr>
        <w:t xml:space="preserve">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стекол</w:t>
      </w:r>
      <w:proofErr w:type="gramEnd"/>
      <w:r>
        <w:rPr>
          <w:rFonts w:ascii="Georgia" w:hAnsi="Georgia"/>
        </w:rPr>
        <w:t xml:space="preserve"> и обзорности с места водителя;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зеркал</w:t>
      </w:r>
      <w:proofErr w:type="gramEnd"/>
      <w:r>
        <w:rPr>
          <w:rFonts w:ascii="Georgia" w:hAnsi="Georgia"/>
        </w:rPr>
        <w:t xml:space="preserve"> заднего вида и их креплений;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заднего</w:t>
      </w:r>
      <w:proofErr w:type="gramEnd"/>
      <w:r>
        <w:rPr>
          <w:rFonts w:ascii="Georgia" w:hAnsi="Georgia"/>
        </w:rPr>
        <w:t xml:space="preserve"> защитного устройства, грязезащитных фартуков и брызговиков;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ремней</w:t>
      </w:r>
      <w:proofErr w:type="gramEnd"/>
      <w:r>
        <w:rPr>
          <w:rFonts w:ascii="Georgia" w:hAnsi="Georgia"/>
        </w:rPr>
        <w:t xml:space="preserve"> безопасности (если обязательность их установки предусмотрена законодательством Российской Федерации)</w:t>
      </w:r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9" name="Рисунок 9" descr="https://1otruda.ru/system/content/image/67/1/27824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67/1/2782428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(или) подголовников сидений и их работоспособность;</w:t>
      </w:r>
    </w:p>
    <w:p w:rsidR="003E5E90" w:rsidRDefault="0037246E">
      <w:pPr>
        <w:divId w:val="59147082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10" name="Рисунок 10" descr="https://1otruda.ru/system/content/image/67/1/27824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67/1/2782428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/document/99/902320557/XA00MBQ2NN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Приложение № 2 к Техническому регламенту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4) работоспособность в установленном режиме: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стеклоочистителей</w:t>
      </w:r>
      <w:proofErr w:type="gramEnd"/>
      <w:r>
        <w:rPr>
          <w:rFonts w:ascii="Georgia" w:hAnsi="Georgia"/>
        </w:rPr>
        <w:t>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внешних</w:t>
      </w:r>
      <w:proofErr w:type="gramEnd"/>
      <w:r>
        <w:rPr>
          <w:rFonts w:ascii="Georgia" w:hAnsi="Georgia"/>
        </w:rPr>
        <w:t xml:space="preserve"> световых приборов и </w:t>
      </w:r>
      <w:proofErr w:type="spellStart"/>
      <w:r>
        <w:rPr>
          <w:rFonts w:ascii="Georgia" w:hAnsi="Georgia"/>
        </w:rPr>
        <w:t>световозвращателей</w:t>
      </w:r>
      <w:proofErr w:type="spellEnd"/>
      <w:r>
        <w:rPr>
          <w:rFonts w:ascii="Georgia" w:hAnsi="Georgia"/>
        </w:rPr>
        <w:t>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7) отсутствие внесенных в конструкцию транспортного средства изменений в нарушение установленного порядка, предусмотренного </w:t>
      </w:r>
      <w:hyperlink r:id="rId24" w:anchor="/document/99/902320557/XA00M882N4/" w:history="1">
        <w:r>
          <w:rPr>
            <w:rStyle w:val="a4"/>
            <w:rFonts w:ascii="Georgia" w:hAnsi="Georgia"/>
          </w:rPr>
          <w:t>разделом 4 главы V Технического регламента</w:t>
        </w:r>
      </w:hyperlink>
      <w:r>
        <w:rPr>
          <w:rFonts w:ascii="Georgia" w:hAnsi="Georgia"/>
        </w:rPr>
        <w:t>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противотуманных фар (при наличии) и дневных ходовых огней (при наличии);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8) отсутствие установленных на передней части транспортного средства световых приборов с огнями красного цвета или </w:t>
      </w:r>
      <w:proofErr w:type="spellStart"/>
      <w:r>
        <w:rPr>
          <w:rFonts w:ascii="Georgia" w:hAnsi="Georgia"/>
        </w:rPr>
        <w:t>световозвращающих</w:t>
      </w:r>
      <w:proofErr w:type="spellEnd"/>
      <w:r>
        <w:rPr>
          <w:rFonts w:ascii="Georgia" w:hAnsi="Georgia"/>
        </w:rPr>
        <w:t xml:space="preserve">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</w:t>
      </w:r>
      <w:proofErr w:type="spellStart"/>
      <w:r>
        <w:rPr>
          <w:rFonts w:ascii="Georgia" w:hAnsi="Georgia"/>
        </w:rPr>
        <w:t>цветографических</w:t>
      </w:r>
      <w:proofErr w:type="spellEnd"/>
      <w:r>
        <w:rPr>
          <w:rFonts w:ascii="Georgia" w:hAnsi="Georgia"/>
        </w:rPr>
        <w:t xml:space="preserve"> схем автомобилей оперативных служб;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9) дополнительно для транспортных средств городского наземного электрического транспорта: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состояние</w:t>
      </w:r>
      <w:proofErr w:type="gramEnd"/>
      <w:r>
        <w:rPr>
          <w:rFonts w:ascii="Georgia" w:hAnsi="Georgia"/>
        </w:rPr>
        <w:t xml:space="preserve"> и крепление колесных пар и трамвайных тележек (для трамвая);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соответствие</w:t>
      </w:r>
      <w:proofErr w:type="gramEnd"/>
      <w:r>
        <w:rPr>
          <w:rFonts w:ascii="Georgia" w:hAnsi="Georgia"/>
        </w:rPr>
        <w:t xml:space="preserve"> силы тока утечки предельно допустимым значениям;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proofErr w:type="gramStart"/>
      <w:r>
        <w:rPr>
          <w:rFonts w:ascii="Georgia" w:hAnsi="Georgia"/>
        </w:rPr>
        <w:t>исправность</w:t>
      </w:r>
      <w:proofErr w:type="gramEnd"/>
      <w:r>
        <w:rPr>
          <w:rFonts w:ascii="Georgia" w:hAnsi="Georgia"/>
        </w:rPr>
        <w:t xml:space="preserve">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8. При наличии конструктивных особенностей специальных и специализированных транспортных средств, а также при проведении контроля в отношении троллейбусов дополнительно должны быть проверены работоспособность, состояние и исправность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требованиям, установленным </w:t>
      </w:r>
      <w:hyperlink r:id="rId25" w:anchor="/document/99/902320557/XA00MJU2OB/" w:history="1">
        <w:r>
          <w:rPr>
            <w:rStyle w:val="a4"/>
            <w:rFonts w:ascii="Georgia" w:hAnsi="Georgia"/>
          </w:rPr>
          <w:t>пунктами 14-27 приложения № 8 к Техническому регламенту</w:t>
        </w:r>
      </w:hyperlink>
      <w:r>
        <w:rPr>
          <w:rFonts w:ascii="Georgia" w:hAnsi="Georgia"/>
        </w:rPr>
        <w:t>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lastRenderedPageBreak/>
        <w:t>9.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1) наименование марки, модели транспортного средства;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2) государственный регистрационный номер транспортного средства;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3) фамилию, имя, отчество (при наличии) лица, проводившего контроль;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4) дату, время проведения контроля;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5) показания одометра (полные километры пробега) при проведении контроля;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6) отметку о прохождении контроля (пройден или не пройден);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7) подпись лица, проводившего контроль.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10. Журнал ведется на бумажном или электронном носителе.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11. В случае ведения журнала в электронном виде внесенные в него сведения заверяются электронной подписью в соответствии с </w:t>
      </w:r>
      <w:hyperlink r:id="rId26" w:anchor="/document/99/902271495/XA00M1S2LR/" w:history="1">
        <w:r>
          <w:rPr>
            <w:rStyle w:val="a4"/>
            <w:rFonts w:ascii="Georgia" w:hAnsi="Georgia"/>
          </w:rPr>
          <w:t>Федеральным законом от 6 апреля 2011 г. № 63-ФЗ "Об электронной подписи"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11" name="Рисунок 11" descr="https://1otruda.ru/system/content/image/67/1/2782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67/1/278250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3E5E90" w:rsidRDefault="0037246E">
      <w:pPr>
        <w:divId w:val="75354950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12" name="Рисунок 12" descr="https://1otruda.ru/system/content/image/67/1/2782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67/1/278250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2011, № 15, ст.2036; 2020, № 24, ст.3755.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>12.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3E5E90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t xml:space="preserve">13. В случае если при контроле не выявлены несоответствия требованиям, перечисленным в </w:t>
      </w:r>
      <w:hyperlink r:id="rId28" w:anchor="/document/99/573663488/XA00M3G2M3/" w:tgtFrame="_self" w:history="1">
        <w:r>
          <w:rPr>
            <w:rStyle w:val="a4"/>
            <w:rFonts w:ascii="Georgia" w:hAnsi="Georgia"/>
          </w:rPr>
          <w:t>пунктах 7</w:t>
        </w:r>
      </w:hyperlink>
      <w:r>
        <w:rPr>
          <w:rFonts w:ascii="Georgia" w:hAnsi="Georgia"/>
        </w:rPr>
        <w:t>-</w:t>
      </w:r>
      <w:hyperlink r:id="rId29" w:anchor="/document/99/573663488/XA00M6A2MF/" w:tgtFrame="_self" w:history="1">
        <w:r>
          <w:rPr>
            <w:rStyle w:val="a4"/>
            <w:rFonts w:ascii="Georgia" w:hAnsi="Georgia"/>
          </w:rPr>
          <w:t>8 настоящего Порядка</w:t>
        </w:r>
      </w:hyperlink>
      <w:r>
        <w:rPr>
          <w:rFonts w:ascii="Georgia" w:hAnsi="Georgia"/>
        </w:rPr>
        <w:t xml:space="preserve">, сведения о пройденном контроле указываются в путевом листе в соответствии с порядком заполнения путевых листов, утверждаемым Минтрансом России в соответствии с </w:t>
      </w:r>
      <w:hyperlink r:id="rId30" w:anchor="/document/99/902070572/XA00MBM2NF/" w:history="1">
        <w:r>
          <w:rPr>
            <w:rStyle w:val="a4"/>
            <w:rFonts w:ascii="Georgia" w:hAnsi="Georgia"/>
          </w:rPr>
          <w:t>частью 1 статьи 6 Федерального закона от 8 ноября 2007 г. № 259-ФЗ "Устав автомобильного транспорта и городского наземного электрического транспорта"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3820" cy="176530"/>
            <wp:effectExtent l="0" t="0" r="0" b="0"/>
            <wp:docPr id="13" name="Рисунок 13" descr="https://1otruda.ru/system/content/image/67/1/2782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67/1/2782503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на основании записи о пройденном контроле, внесенной в журнал.</w:t>
      </w:r>
    </w:p>
    <w:p w:rsidR="003E5E90" w:rsidRDefault="0037246E">
      <w:pPr>
        <w:divId w:val="94453599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3820" cy="176530"/>
            <wp:effectExtent l="0" t="0" r="0" b="0"/>
            <wp:docPr id="14" name="Рисунок 14" descr="https://1otruda.ru/system/content/image/67/1/2782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67/1/2782503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2007, № 46, ст.5555.</w:t>
      </w:r>
    </w:p>
    <w:p w:rsidR="0037246E" w:rsidRDefault="0037246E">
      <w:pPr>
        <w:spacing w:after="223"/>
        <w:jc w:val="both"/>
        <w:divId w:val="80203866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37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3"/>
    <w:rsid w:val="0037246E"/>
    <w:rsid w:val="003E5E90"/>
    <w:rsid w:val="005642F3"/>
    <w:rsid w:val="00C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8876-FBE5-45E5-9F56-C818C78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60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53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9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7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9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3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8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5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9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52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67/1/2782424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https://1otruda.ru/system/content/image/67/1/2782425/" TargetMode="External"/><Relationship Id="rId17" Type="http://schemas.openxmlformats.org/officeDocument/2006/relationships/image" Target="https://1otruda.ru/system/content/image/67/1/2782427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image" Target="https://1otruda.ru/system/content/image/67/1/2782503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67/1/2782426/" TargetMode="External"/><Relationship Id="rId22" Type="http://schemas.openxmlformats.org/officeDocument/2006/relationships/image" Target="https://1otruda.ru/system/content/image/67/1/2782428/" TargetMode="External"/><Relationship Id="rId27" Type="http://schemas.openxmlformats.org/officeDocument/2006/relationships/image" Target="https://1otruda.ru/system/content/image/67/1/2782502/" TargetMode="External"/><Relationship Id="rId30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2021-06-11T07:01:00Z</dcterms:created>
  <dcterms:modified xsi:type="dcterms:W3CDTF">2021-06-11T07:07:00Z</dcterms:modified>
</cp:coreProperties>
</file>